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7C015" w14:textId="77777777" w:rsidR="00FD3919" w:rsidRPr="00DC1901" w:rsidRDefault="00FD3919" w:rsidP="00FD3919">
      <w:pPr>
        <w:spacing w:after="0" w:line="276" w:lineRule="auto"/>
        <w:jc w:val="center"/>
        <w:rPr>
          <w:rFonts w:asciiTheme="minorHAnsi" w:eastAsia="Aptos" w:hAnsiTheme="minorHAnsi"/>
          <w:b/>
          <w:bCs/>
          <w:kern w:val="2"/>
          <w14:ligatures w14:val="standardContextual"/>
        </w:rPr>
      </w:pPr>
      <w:r>
        <w:rPr>
          <w:rFonts w:asciiTheme="minorHAnsi" w:eastAsia="Aptos" w:hAnsiTheme="minorHAnsi"/>
          <w:b/>
          <w:bCs/>
          <w:kern w:val="2"/>
          <w14:ligatures w14:val="standardContextual"/>
        </w:rPr>
        <w:t xml:space="preserve">HAZİRAN </w:t>
      </w:r>
      <w:r w:rsidRPr="00DC1901">
        <w:rPr>
          <w:rFonts w:asciiTheme="minorHAnsi" w:eastAsia="Aptos" w:hAnsiTheme="minorHAnsi"/>
          <w:b/>
          <w:bCs/>
          <w:kern w:val="2"/>
          <w14:ligatures w14:val="standardContextual"/>
        </w:rPr>
        <w:t>AYLIK PLAN</w:t>
      </w:r>
    </w:p>
    <w:p w14:paraId="1AF0A5C5" w14:textId="77777777" w:rsidR="00FD3919" w:rsidRPr="00DC1901" w:rsidRDefault="00FD3919" w:rsidP="00FD3919">
      <w:pPr>
        <w:spacing w:after="0" w:line="276" w:lineRule="auto"/>
        <w:rPr>
          <w:rFonts w:asciiTheme="minorHAnsi" w:eastAsia="Aptos" w:hAnsiTheme="minorHAnsi"/>
          <w:b/>
          <w:bCs/>
          <w:kern w:val="2"/>
          <w14:ligatures w14:val="standardContextual"/>
        </w:rPr>
      </w:pPr>
    </w:p>
    <w:p w14:paraId="1D143CA0"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OKUL ADI:</w:t>
      </w:r>
    </w:p>
    <w:p w14:paraId="2C669999"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TARİH:</w:t>
      </w:r>
    </w:p>
    <w:p w14:paraId="771F4364"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 xml:space="preserve">YAŞ GRUBU :36-48 </w:t>
      </w:r>
      <w:r>
        <w:rPr>
          <w:rFonts w:asciiTheme="minorHAnsi" w:eastAsia="Aptos" w:hAnsiTheme="minorHAnsi"/>
          <w:b/>
          <w:bCs/>
          <w:kern w:val="2"/>
          <w14:ligatures w14:val="standardContextual"/>
        </w:rPr>
        <w:t>AY</w:t>
      </w:r>
    </w:p>
    <w:p w14:paraId="0569581B" w14:textId="77777777" w:rsidR="00FD3919" w:rsidRPr="00DC1901" w:rsidRDefault="00FD3919" w:rsidP="00FD3919">
      <w:pPr>
        <w:spacing w:after="0" w:line="276" w:lineRule="auto"/>
        <w:rPr>
          <w:rFonts w:asciiTheme="minorHAnsi" w:eastAsia="Aptos" w:hAnsiTheme="minorHAnsi"/>
          <w:b/>
          <w:bCs/>
          <w:kern w:val="2"/>
          <w14:ligatures w14:val="standardContextual"/>
        </w:rPr>
      </w:pPr>
    </w:p>
    <w:p w14:paraId="3565B231"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ALAN BECERİLERİ</w:t>
      </w:r>
    </w:p>
    <w:p w14:paraId="1971C5FD"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Türkçe Alanı</w:t>
      </w:r>
    </w:p>
    <w:p w14:paraId="3CC539A0"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TAB3.1. Konuşmayı Yönetme</w:t>
      </w:r>
    </w:p>
    <w:p w14:paraId="75408A3C"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TAB3.1. Konuşmayı Yönetme</w:t>
      </w:r>
    </w:p>
    <w:p w14:paraId="48041B34"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TAEOB1. Erken Okuryazarlık Becerileri</w:t>
      </w:r>
    </w:p>
    <w:p w14:paraId="60947A06"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TAB1.1. Dinlemeyi / İzlemeyi Yönetme</w:t>
      </w:r>
    </w:p>
    <w:p w14:paraId="3B1A13BE"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Matematik Alanı</w:t>
      </w:r>
    </w:p>
    <w:p w14:paraId="72743883"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KB2.4. Çözümleme</w:t>
      </w:r>
    </w:p>
    <w:p w14:paraId="6FA8E74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KB2.14. Yorumlama</w:t>
      </w:r>
    </w:p>
    <w:p w14:paraId="3DBDB25D"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Sosyal Alanı</w:t>
      </w:r>
    </w:p>
    <w:p w14:paraId="3170615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SAB.4.Ailesi ve yakın çevresinde oluşan gruplarla sosyal temas oluşturabilme</w:t>
      </w:r>
    </w:p>
    <w:p w14:paraId="3F53325A"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Yakın çevresinde yardımlaşma gerektiren durumlara yönelik kendisinin ne yapabileceğini söyler.</w:t>
      </w:r>
    </w:p>
    <w:p w14:paraId="75BF882D"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Hareket ve Sağlık Alanı</w:t>
      </w:r>
    </w:p>
    <w:p w14:paraId="4FD80C40"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HSAB1.2.Küçük Kas Becerileri</w:t>
      </w:r>
    </w:p>
    <w:p w14:paraId="2E5ACE4A"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HSAB1.1. Büyük Kas Becerileri</w:t>
      </w:r>
    </w:p>
    <w:p w14:paraId="6CA8BAF5"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Fen Alanı</w:t>
      </w:r>
    </w:p>
    <w:p w14:paraId="20192D2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FBAB1. Bilimsel Gözlem Yapma</w:t>
      </w:r>
    </w:p>
    <w:p w14:paraId="00E7385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FBAB7. Deney Yapma</w:t>
      </w:r>
    </w:p>
    <w:p w14:paraId="416A5540"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Sanat Alanı</w:t>
      </w:r>
    </w:p>
    <w:p w14:paraId="27554FB2"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SNAB4. Sanatsal Uygulama Yapma</w:t>
      </w:r>
    </w:p>
    <w:p w14:paraId="0EDF1DA2"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KAVRAMSAL BECERİLER</w:t>
      </w:r>
    </w:p>
    <w:p w14:paraId="20808BA6"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KB2.14. Yorumlama Becerisi</w:t>
      </w:r>
    </w:p>
    <w:p w14:paraId="7E7A10D4"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KB2.14.SB1. Mevcut olay/konu/durumu incelemek</w:t>
      </w:r>
    </w:p>
    <w:p w14:paraId="2BE497B1"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KB2.14.SB2. Mevcut olay/konu/durumu bağlamdan kopmadan dönüştürmek</w:t>
      </w:r>
    </w:p>
    <w:p w14:paraId="7B9C32BF"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Bütünleşik Beceriler (KB2)</w:t>
      </w:r>
      <w:r w:rsidRPr="00DC1901">
        <w:rPr>
          <w:rFonts w:asciiTheme="minorHAnsi" w:eastAsia="Aptos" w:hAnsiTheme="minorHAnsi"/>
          <w:b/>
          <w:bCs/>
          <w:kern w:val="2"/>
          <w14:ligatures w14:val="standardContextual"/>
        </w:rPr>
        <w:br/>
      </w:r>
      <w:r w:rsidRPr="00DC1901">
        <w:rPr>
          <w:rFonts w:asciiTheme="minorHAnsi" w:eastAsia="Aptos" w:hAnsiTheme="minorHAnsi"/>
          <w:kern w:val="2"/>
          <w14:ligatures w14:val="standardContextual"/>
        </w:rPr>
        <w:t>KB2.6. Bilgi Toplama Becerisi</w:t>
      </w:r>
    </w:p>
    <w:p w14:paraId="3253B43C"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KB2.6.SB1. İstenen bilgiye ulaşmak için kullanacağı araçları belirlemek</w:t>
      </w:r>
    </w:p>
    <w:p w14:paraId="50363C89"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KB2.6.SB2. Belirlediği aracı kullanarak olay/konu/durum hakkındaki bilgileri bulmak</w:t>
      </w:r>
    </w:p>
    <w:p w14:paraId="4BBD2C56"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KB2.10.SB1. Mevcut bilgisi dâhilinde varsayımda bulunmak</w:t>
      </w:r>
    </w:p>
    <w:p w14:paraId="335AAD8B"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KB2.10. Çıkarım Yapma Becerisi</w:t>
      </w:r>
    </w:p>
    <w:p w14:paraId="38C0803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KB2.10.SB2. Örüntüleri listelemek</w:t>
      </w:r>
    </w:p>
    <w:p w14:paraId="4C03AC33"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KB2.10.SB3. Karşılaştırmak</w:t>
      </w:r>
    </w:p>
    <w:p w14:paraId="43F201C9"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363B4D05"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Üst Düzey Düşünme Becerileri (KB3)</w:t>
      </w:r>
    </w:p>
    <w:p w14:paraId="1C0679DB"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KB3.2. Problem Çözme Becerisi</w:t>
      </w:r>
    </w:p>
    <w:p w14:paraId="3F7D9383"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KB3.2.SB1. Problemi tanımlamak</w:t>
      </w:r>
    </w:p>
    <w:p w14:paraId="4F90D0F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KB3.2.SB2. Problemi özetlemek</w:t>
      </w:r>
    </w:p>
    <w:p w14:paraId="01ADA5C5"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KB3.2.SB3. Problemin çözümüne yönelik gözleme dayalı/mevcut bilgiye/veriye dayalı tahmin etmek</w:t>
      </w:r>
    </w:p>
    <w:p w14:paraId="7DBD2AB7"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 xml:space="preserve">EĞİLİMLER </w:t>
      </w:r>
    </w:p>
    <w:p w14:paraId="5D1C9881"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lastRenderedPageBreak/>
        <w:t>E1. Benlik Eğilimleri</w:t>
      </w:r>
    </w:p>
    <w:p w14:paraId="2D137E8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E1.1. Merak</w:t>
      </w:r>
      <w:r w:rsidRPr="00DC1901">
        <w:rPr>
          <w:rFonts w:asciiTheme="minorHAnsi" w:eastAsia="Aptos" w:hAnsiTheme="minorHAnsi"/>
          <w:kern w:val="2"/>
          <w14:ligatures w14:val="standardContextual"/>
        </w:rPr>
        <w:br/>
        <w:t>E1.4. Kendine İnanma (Öz Yeterlilik)</w:t>
      </w:r>
    </w:p>
    <w:p w14:paraId="5FE9EFE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E1.5. Kendine Güvenme (Öz Güven)</w:t>
      </w:r>
    </w:p>
    <w:p w14:paraId="2CA69D6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b/>
          <w:bCs/>
          <w:kern w:val="2"/>
          <w14:ligatures w14:val="standardContextual"/>
        </w:rPr>
        <w:t>E2. Sosyal Eğilimler</w:t>
      </w:r>
    </w:p>
    <w:p w14:paraId="0EF27D99"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E2.3. Girişkenlik</w:t>
      </w:r>
    </w:p>
    <w:p w14:paraId="07C91AFF"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E3. Entelektüel Eğilimler</w:t>
      </w:r>
    </w:p>
    <w:p w14:paraId="491D55E5"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E3.1. Odaklanma</w:t>
      </w:r>
    </w:p>
    <w:p w14:paraId="057500F2"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E3.5. Merak Ettiği Soruları Sorma</w:t>
      </w:r>
    </w:p>
    <w:p w14:paraId="74B1F3B7"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69DFAF56"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PROGRAMLAR ARASI BİLEŞENLER</w:t>
      </w:r>
    </w:p>
    <w:p w14:paraId="455659D2"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Sosyal-Duygusal Öğrenme Becerileri</w:t>
      </w:r>
    </w:p>
    <w:p w14:paraId="1CC0B67E"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SDB2.1. İletişim Becerisi</w:t>
      </w:r>
    </w:p>
    <w:p w14:paraId="2825B426"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SDB2.1.SB1. Başkalarını etkin şekilde dinlemek</w:t>
      </w:r>
    </w:p>
    <w:p w14:paraId="497CEE5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SDB2.1.SB1.G1. Dinlerken göz teması kurar.</w:t>
      </w:r>
    </w:p>
    <w:p w14:paraId="58D180D0"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SDB2.1.SB1.G3. Konuşmak için sırasını bekler.</w:t>
      </w:r>
    </w:p>
    <w:p w14:paraId="78477E48" w14:textId="77777777" w:rsidR="00FD3919" w:rsidRPr="00DC1901" w:rsidRDefault="00FD3919" w:rsidP="00FD3919">
      <w:pPr>
        <w:spacing w:after="0" w:line="276" w:lineRule="auto"/>
        <w:rPr>
          <w:rFonts w:asciiTheme="minorHAnsi" w:eastAsia="Aptos" w:hAnsiTheme="minorHAnsi"/>
          <w:b/>
          <w:bCs/>
          <w:kern w:val="2"/>
          <w14:ligatures w14:val="standardContextual"/>
        </w:rPr>
      </w:pPr>
      <w:bookmarkStart w:id="0" w:name="_Hlk177856917"/>
      <w:r w:rsidRPr="00DC1901">
        <w:rPr>
          <w:rFonts w:asciiTheme="minorHAnsi" w:eastAsia="Aptos" w:hAnsiTheme="minorHAnsi"/>
          <w:b/>
          <w:bCs/>
          <w:kern w:val="2"/>
          <w14:ligatures w14:val="standardContextual"/>
        </w:rPr>
        <w:t xml:space="preserve">Değerler </w:t>
      </w:r>
    </w:p>
    <w:p w14:paraId="69C47E60"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D3 Çalışkanlık</w:t>
      </w:r>
    </w:p>
    <w:p w14:paraId="32310A35"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D3.1. Azimli olmak</w:t>
      </w:r>
    </w:p>
    <w:p w14:paraId="1E616B39"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D3.2. Planlı olmak</w:t>
      </w:r>
    </w:p>
    <w:p w14:paraId="1A5B26A0"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D3.3. Araştırmacı ve sorgulayıcı olmak</w:t>
      </w:r>
      <w:bookmarkEnd w:id="0"/>
    </w:p>
    <w:p w14:paraId="35E59574"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D11 Özgürlük</w:t>
      </w:r>
    </w:p>
    <w:p w14:paraId="43A34800"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D11.1. Kararlı olmak</w:t>
      </w:r>
    </w:p>
    <w:p w14:paraId="6A0DFF10"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D11.1.1. Gerektiğinde kendi kararlarını alır.</w:t>
      </w:r>
    </w:p>
    <w:p w14:paraId="35FF0B90"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D4 Dostluk</w:t>
      </w:r>
    </w:p>
    <w:p w14:paraId="146B6BBB"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D4.2. Arkadaşları ile etkili iletişim kurmak</w:t>
      </w:r>
    </w:p>
    <w:p w14:paraId="7810A54B"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D4.2.1. Arkadaşlarını etkin bir şekilde dinler.</w:t>
      </w:r>
    </w:p>
    <w:p w14:paraId="31A22F93"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D4.2.2. Arkadaşlarıyla duygu ve düşüncelerini paylaşır.</w:t>
      </w:r>
    </w:p>
    <w:p w14:paraId="3607E1A9"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D4.2.3. Arkadaşlarının duygu ve düşüncelerini anlamaya çalışır.</w:t>
      </w:r>
    </w:p>
    <w:p w14:paraId="6768E044"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D12.2. İstikrarlı olmak</w:t>
      </w:r>
    </w:p>
    <w:p w14:paraId="3D7082AB"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D12.2.1. Görev ve sorumluluklarını yerine getirirken kararlı davranır.</w:t>
      </w:r>
    </w:p>
    <w:p w14:paraId="2051BE87"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D12.2.2. Çalışmalarında sebat eder.</w:t>
      </w:r>
    </w:p>
    <w:p w14:paraId="7B0703CD"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Okuryazarlık Becerileri</w:t>
      </w:r>
    </w:p>
    <w:p w14:paraId="5729C99B"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OB4. Görsel Okuryazarlık</w:t>
      </w:r>
    </w:p>
    <w:p w14:paraId="79281C24"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OB4.4.Görsel İletişim Uygulamaları Oluşturma</w:t>
      </w:r>
    </w:p>
    <w:p w14:paraId="12CC934E"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OB4.4.SB1. Görseli kullanmak</w:t>
      </w:r>
    </w:p>
    <w:p w14:paraId="4D3BE57C"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0DDFB133"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ÖĞRENME ÇIKTILARI VE ALT ÖĞRENME ÇIKTILARI</w:t>
      </w:r>
    </w:p>
    <w:p w14:paraId="599D9B43"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0E5A39DA"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TÜRKÇE ALANI</w:t>
      </w:r>
    </w:p>
    <w:p w14:paraId="366A11E0"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TADB.1. Dinleyecekleri/izleyecekleri şiir, hikâye, tekerleme, video, tiyatro, animasyon gibi materyalleri yönetebilme</w:t>
      </w:r>
    </w:p>
    <w:p w14:paraId="1E3C8243"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Kendisine sunulan seçenekler arasından dinleyecekleri/ izleyecekleri materyalleri seçer.</w:t>
      </w:r>
    </w:p>
    <w:p w14:paraId="125E0D8C"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Seçilen materyalleri dinler/izler.</w:t>
      </w:r>
    </w:p>
    <w:p w14:paraId="3D3A791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lastRenderedPageBreak/>
        <w:t>TADB.2. Dinledikleri/izledikleri şiir, hikâye, tekerleme, video, tiyatro, animasyon gibi materyalleri ile ilgili yeni anlamlar oluşturabilme</w:t>
      </w:r>
    </w:p>
    <w:p w14:paraId="07446145"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Dinledikleri/izledikleri materyaller ile ön bilgileri arasında bağlantı kurar.</w:t>
      </w:r>
    </w:p>
    <w:p w14:paraId="6554357C"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Dinledikleri/izledikleri materyaller hakkındaki tahminini söyler.</w:t>
      </w:r>
    </w:p>
    <w:p w14:paraId="6A94B055"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c) Dinledikleri/izledikleri materyallere ilişkin çıkarım yapar.</w:t>
      </w:r>
    </w:p>
    <w:p w14:paraId="653DA85C"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TAKB.1. Konuşma sürecini yönetebilme</w:t>
      </w:r>
    </w:p>
    <w:p w14:paraId="0970B874"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 xml:space="preserve">a) Yetişkin yönlendirmesiyle konuşacağı konuyu seçer. </w:t>
      </w:r>
    </w:p>
    <w:p w14:paraId="4460E440"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Konuşmaya başlamak için uygun zamanı bekler ve yetişkin yönlendirmesiyle bir konu hakkında konuşur.</w:t>
      </w:r>
    </w:p>
    <w:p w14:paraId="5421483C"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TAKB.2. Konuşma sürecinin içeriğini oluşturabilme</w:t>
      </w:r>
    </w:p>
    <w:p w14:paraId="1BDD0F99"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Konuşacağı konu ile günlük yaşamı arasında bağlantı kurar.</w:t>
      </w:r>
    </w:p>
    <w:p w14:paraId="0AAC265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TAEOB.1. Yazı farkındalığına ilişkin becerileri gösterebilme</w:t>
      </w:r>
    </w:p>
    <w:p w14:paraId="0947B592"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Görsel semboller arasından yazıyı gösterir.</w:t>
      </w:r>
    </w:p>
    <w:p w14:paraId="1F0D4CFA"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MATEMATİK ALANI</w:t>
      </w:r>
    </w:p>
    <w:p w14:paraId="5C4EC95E"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MAB.1. Ritmik ve algısal sayabilme</w:t>
      </w:r>
    </w:p>
    <w:p w14:paraId="558FFDFA"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1 ile 10 arasında birer ritmik sayar.</w:t>
      </w:r>
    </w:p>
    <w:p w14:paraId="100F5011"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1 ile 10 arasında nesne/varlık sayısını söyler.</w:t>
      </w:r>
    </w:p>
    <w:p w14:paraId="367F5366"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c) 1 ile 5 arasındaki grupların azlık / çokluk durumlarını bir bakışta söyler.</w:t>
      </w:r>
    </w:p>
    <w:p w14:paraId="4DAF44D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MAB.2. Matematiksel olgu, olay ve nesnelerin özelliklerini çözümleyebilme</w:t>
      </w:r>
    </w:p>
    <w:p w14:paraId="57F21087"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Bir bütünü oluşturan parçaları gösterir.</w:t>
      </w:r>
    </w:p>
    <w:p w14:paraId="7C70EBF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Bir bütünü oluşturan parçaları arasındaki İlişki/ ilişkisizlik durumlarını açıklar.</w:t>
      </w:r>
    </w:p>
    <w:p w14:paraId="131A977E"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SOSYAL ALANI</w:t>
      </w:r>
    </w:p>
    <w:p w14:paraId="7E326801"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SAB.4.Ailesi ve yakın çevresinde oluşan gruplarla sosyal temas oluşturabilme</w:t>
      </w:r>
    </w:p>
    <w:p w14:paraId="6ECCE725"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Yakın çevresinde yardımlaşma gerektiren durumlara yönelik kendisinin ne yapabileceğini söyler.</w:t>
      </w:r>
    </w:p>
    <w:p w14:paraId="45CC6F27"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FEN ALANI</w:t>
      </w:r>
    </w:p>
    <w:p w14:paraId="4ED0F69F" w14:textId="77777777" w:rsidR="00FD3919" w:rsidRPr="00DC1901" w:rsidRDefault="00FD3919" w:rsidP="00FD3919">
      <w:pPr>
        <w:spacing w:after="0" w:line="276" w:lineRule="auto"/>
        <w:rPr>
          <w:rFonts w:asciiTheme="minorHAnsi" w:eastAsia="Aptos" w:hAnsiTheme="minorHAnsi"/>
          <w:kern w:val="2"/>
          <w14:ligatures w14:val="standardContextual"/>
        </w:rPr>
      </w:pPr>
      <w:proofErr w:type="gramStart"/>
      <w:r w:rsidRPr="00DC1901">
        <w:rPr>
          <w:rFonts w:asciiTheme="minorHAnsi" w:eastAsia="Aptos" w:hAnsiTheme="minorHAnsi"/>
          <w:kern w:val="2"/>
          <w14:ligatures w14:val="standardContextual"/>
        </w:rPr>
        <w:t>FAB.</w:t>
      </w:r>
      <w:proofErr w:type="gramEnd"/>
      <w:r w:rsidRPr="00DC1901">
        <w:rPr>
          <w:rFonts w:asciiTheme="minorHAnsi" w:eastAsia="Aptos" w:hAnsiTheme="minorHAnsi"/>
          <w:kern w:val="2"/>
          <w14:ligatures w14:val="standardContextual"/>
        </w:rPr>
        <w:t>1. Günlük yaşamda fenle ilgili olaylara/olgulara ve durumlara yönelik bilimsel gözlem yapabilme</w:t>
      </w:r>
    </w:p>
    <w:p w14:paraId="4192083B"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Nesnelerin betimsel (şekil, ses, koku, sertlik, renk, miktar gibi) ve fiziksel özelliklerine (ağır-hafif, uzun-kısa gibi) yönelik gözlemlerini ifade eder.</w:t>
      </w:r>
    </w:p>
    <w:p w14:paraId="1A528A70" w14:textId="77777777" w:rsidR="00FD3919" w:rsidRPr="00DC1901" w:rsidRDefault="00FD3919" w:rsidP="00FD3919">
      <w:pPr>
        <w:spacing w:after="0" w:line="276" w:lineRule="auto"/>
        <w:rPr>
          <w:rFonts w:asciiTheme="minorHAnsi" w:eastAsia="Aptos" w:hAnsiTheme="minorHAnsi"/>
          <w:kern w:val="2"/>
          <w14:ligatures w14:val="standardContextual"/>
        </w:rPr>
      </w:pPr>
      <w:proofErr w:type="gramStart"/>
      <w:r w:rsidRPr="00DC1901">
        <w:rPr>
          <w:rFonts w:asciiTheme="minorHAnsi" w:eastAsia="Aptos" w:hAnsiTheme="minorHAnsi"/>
          <w:kern w:val="2"/>
          <w14:ligatures w14:val="standardContextual"/>
        </w:rPr>
        <w:t>ç</w:t>
      </w:r>
      <w:proofErr w:type="gramEnd"/>
      <w:r w:rsidRPr="00DC1901">
        <w:rPr>
          <w:rFonts w:asciiTheme="minorHAnsi" w:eastAsia="Aptos" w:hAnsiTheme="minorHAnsi"/>
          <w:kern w:val="2"/>
          <w14:ligatures w14:val="standardContextual"/>
        </w:rPr>
        <w:t>) Materyallerin gözlemlenebilir özellikleriyle ilgili verileri duyuları aracılığıyla toplar.</w:t>
      </w:r>
    </w:p>
    <w:p w14:paraId="6B95BDB5"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d)Yakın çevresindeki canlı/cansız varlıklara yönelik gözlem verilerini açıklar.</w:t>
      </w:r>
    </w:p>
    <w:p w14:paraId="6A9BAC7B"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HAREKET VE SAĞLIK ALANI</w:t>
      </w:r>
    </w:p>
    <w:p w14:paraId="7134E1E4"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HSAB.2. Farklı ebat ve özellikteki nesneleri etkin bir şekilde kullanabilme</w:t>
      </w:r>
    </w:p>
    <w:p w14:paraId="14CAE7A9"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Farklı büyüklükteki nesneleri kavrar.</w:t>
      </w:r>
    </w:p>
    <w:p w14:paraId="4725ED60"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Nesneleri şekillendirir.</w:t>
      </w:r>
    </w:p>
    <w:p w14:paraId="15105172"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c) Farklı boyutlardaki nesneleri kullanır.</w:t>
      </w:r>
    </w:p>
    <w:p w14:paraId="2E114686" w14:textId="77777777" w:rsidR="00FD3919" w:rsidRPr="00DC1901" w:rsidRDefault="00FD3919" w:rsidP="00FD3919">
      <w:pPr>
        <w:spacing w:after="0" w:line="276" w:lineRule="auto"/>
        <w:rPr>
          <w:rFonts w:asciiTheme="minorHAnsi" w:eastAsia="Aptos" w:hAnsiTheme="minorHAnsi"/>
          <w:kern w:val="2"/>
          <w14:ligatures w14:val="standardContextual"/>
        </w:rPr>
      </w:pPr>
      <w:proofErr w:type="gramStart"/>
      <w:r w:rsidRPr="00DC1901">
        <w:rPr>
          <w:rFonts w:asciiTheme="minorHAnsi" w:eastAsia="Aptos" w:hAnsiTheme="minorHAnsi"/>
          <w:kern w:val="2"/>
          <w14:ligatures w14:val="standardContextual"/>
        </w:rPr>
        <w:t>ç</w:t>
      </w:r>
      <w:proofErr w:type="gramEnd"/>
      <w:r w:rsidRPr="00DC1901">
        <w:rPr>
          <w:rFonts w:asciiTheme="minorHAnsi" w:eastAsia="Aptos" w:hAnsiTheme="minorHAnsi"/>
          <w:kern w:val="2"/>
          <w14:ligatures w14:val="standardContextual"/>
        </w:rPr>
        <w:t>) Çeşitli nesneleri kullanarak özgün ürünler oluşturur.</w:t>
      </w:r>
    </w:p>
    <w:p w14:paraId="67CB60CA"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HSAB.4. Beden farkındalığına dayalı hareket edebilme</w:t>
      </w:r>
    </w:p>
    <w:p w14:paraId="004D049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Bedeninin bölümlerini gösterir.</w:t>
      </w:r>
    </w:p>
    <w:p w14:paraId="25B6F612"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Bedenini farkında olarak hareket eder.</w:t>
      </w:r>
    </w:p>
    <w:p w14:paraId="770ACDC1"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HSAB.5. Kişisel ve genel alanın farkında olarak hareket edebilme</w:t>
      </w:r>
    </w:p>
    <w:p w14:paraId="74845CB2"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Bedeninin alandaki konumunu söyler.</w:t>
      </w:r>
    </w:p>
    <w:p w14:paraId="14E514F9"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Genel ve kişisel alanını ayırt eder.</w:t>
      </w:r>
    </w:p>
    <w:p w14:paraId="3362551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c) Hareketlerinde kişisel sınırları dikkate alır.</w:t>
      </w:r>
    </w:p>
    <w:p w14:paraId="5E6856BC"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HSAB9. Aktif ve sağlıklı yaşam için hareket edebilme</w:t>
      </w:r>
    </w:p>
    <w:p w14:paraId="63D4474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 xml:space="preserve">a) İç ve dış </w:t>
      </w:r>
      <w:proofErr w:type="gramStart"/>
      <w:r w:rsidRPr="00DC1901">
        <w:rPr>
          <w:rFonts w:asciiTheme="minorHAnsi" w:eastAsia="Aptos" w:hAnsiTheme="minorHAnsi"/>
          <w:kern w:val="2"/>
          <w14:ligatures w14:val="standardContextual"/>
        </w:rPr>
        <w:t>mekanda</w:t>
      </w:r>
      <w:proofErr w:type="gramEnd"/>
      <w:r w:rsidRPr="00DC1901">
        <w:rPr>
          <w:rFonts w:asciiTheme="minorHAnsi" w:eastAsia="Aptos" w:hAnsiTheme="minorHAnsi"/>
          <w:kern w:val="2"/>
          <w14:ligatures w14:val="standardContextual"/>
        </w:rPr>
        <w:t xml:space="preserve"> hareketli etkinliklere istekle katılır.</w:t>
      </w:r>
    </w:p>
    <w:p w14:paraId="61BF7EF4"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lastRenderedPageBreak/>
        <w:t>b) Günlük yaşamda duruma ve şartlara uygun giyinmeye gayret eder.</w:t>
      </w:r>
    </w:p>
    <w:p w14:paraId="0A7642C4"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MÜZİK ALANI</w:t>
      </w:r>
    </w:p>
    <w:p w14:paraId="75EC10CC"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MSB.3. Söyleme becerilerini sınıf içinde sergileyebilme</w:t>
      </w:r>
    </w:p>
    <w:p w14:paraId="7C4D59C4"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Duygu ve düşüncelerini çocuk şarkılarını/çocuk şarkısı formlarını söyleyerek ifade eder.</w:t>
      </w:r>
    </w:p>
    <w:p w14:paraId="3E79B78E"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Çocuk şarkılarını/çocuk şarkısı formlarını bireysel olarak/grupla uyum içinde söyler.</w:t>
      </w:r>
    </w:p>
    <w:p w14:paraId="5E838618" w14:textId="77777777" w:rsidR="00FD3919" w:rsidRPr="00DC1901" w:rsidRDefault="00FD3919" w:rsidP="00FD3919">
      <w:pPr>
        <w:spacing w:after="0" w:line="276" w:lineRule="auto"/>
        <w:rPr>
          <w:rFonts w:asciiTheme="minorHAnsi" w:eastAsia="Aptos" w:hAnsiTheme="minorHAnsi"/>
          <w:b/>
          <w:bCs/>
          <w:kern w:val="2"/>
          <w14:ligatures w14:val="standardContextual"/>
        </w:rPr>
      </w:pPr>
      <w:r w:rsidRPr="00DC1901">
        <w:rPr>
          <w:rFonts w:asciiTheme="minorHAnsi" w:eastAsia="Aptos" w:hAnsiTheme="minorHAnsi"/>
          <w:b/>
          <w:bCs/>
          <w:kern w:val="2"/>
          <w14:ligatures w14:val="standardContextual"/>
        </w:rPr>
        <w:t>SANAT ALANI</w:t>
      </w:r>
    </w:p>
    <w:p w14:paraId="76BC39CE"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SNAB.4. Sanat etkinliği uygulayabilme</w:t>
      </w:r>
    </w:p>
    <w:p w14:paraId="2E02940A"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 Yapmak istediği sanat etkinliğinin türüne karar verir.</w:t>
      </w:r>
    </w:p>
    <w:p w14:paraId="33F61561"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b) Yapmak istediği sanat etkinliği için gerekli olan materyalleri seçer.</w:t>
      </w:r>
    </w:p>
    <w:p w14:paraId="029F0A9A"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c) Katıldığı drama etkinliği için gerekli olabilecek materyalleri seçer.</w:t>
      </w:r>
    </w:p>
    <w:p w14:paraId="2A6659B0"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338B8111" w14:textId="77777777" w:rsidR="00FD3919" w:rsidRPr="00DC1901"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b/>
          <w:kern w:val="2"/>
          <w14:ligatures w14:val="standardContextual"/>
        </w:rPr>
        <w:t>ÖĞRENME ÇIKTILARI VE ALT ÖĞRENME ÇIKTILARI</w:t>
      </w:r>
    </w:p>
    <w:p w14:paraId="09E348A3"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 xml:space="preserve"> Türkçe Alanı TADB.2. Dinledikleri/izledikleri şiir, hikâye, tekerleme, video, tiyatro, animasyon gibi materyaller ile ilgili yeni anlamlar oluşturabilme TAOB.2. Görsel materyallerden anlamlar üretebilme TAOB.2.b. görsellerden hareketle metinle ilgili tahminini söyler. TAOB.2.c. Görsel okuma materyallerinde yer alan bilgilerden yararlanarak çıkarım yapar. TAKB.2. Konuşma sürecinin içeriğini oluşturabilme TAKB.2.b. Konuşmanın devamı hakkındaki tahminini söyler. TAKB.3. Konuşma sürecindeki kuralları uygulayabilme TAKB.3.b. Konuşurken benzetme ve örneklendirme içeren ifadeler kullanır. TAEOB.1. MATEMATİK ALANI MAB.1. Ritmik ve algısal sayabilme MAB.1.a. 1 ile 20 arasında birer ritmik sayar. MAB.2. Matematiksel olgu, olay ve nesnelerin özelliklerini çözümleyebilme MAB.2.b. Bir bütünü oluşturan parçalar arasındaki ilişki/ilişkisizlik durumlarını açıklar. MAB.3. Matematiksel durum, olgu ve olayları yorumlayabilme MAB.3.a. FAB3. Günlük yaşamında fen olaylarına yönelik bilimsel gözleme dayalı tahminlerde bulunabilme </w:t>
      </w:r>
      <w:proofErr w:type="gramStart"/>
      <w:r w:rsidRPr="00DC1901">
        <w:rPr>
          <w:rFonts w:asciiTheme="minorHAnsi" w:eastAsia="Aptos" w:hAnsiTheme="minorHAnsi"/>
          <w:kern w:val="2"/>
          <w14:ligatures w14:val="standardContextual"/>
        </w:rPr>
        <w:t>FAB.</w:t>
      </w:r>
      <w:proofErr w:type="gramEnd"/>
      <w:r w:rsidRPr="00DC1901">
        <w:rPr>
          <w:rFonts w:asciiTheme="minorHAnsi" w:eastAsia="Aptos" w:hAnsiTheme="minorHAnsi"/>
          <w:kern w:val="2"/>
          <w14:ligatures w14:val="standardContextual"/>
        </w:rPr>
        <w:t xml:space="preserve">3.d. Canlıların temel özellikleriyle ilgili bilgilerini test etmek için yeni gözlemler yapar. FAB4. </w:t>
      </w:r>
      <w:proofErr w:type="spellStart"/>
      <w:r w:rsidRPr="00DC1901">
        <w:rPr>
          <w:rFonts w:asciiTheme="minorHAnsi" w:eastAsia="Aptos" w:hAnsiTheme="minorHAnsi"/>
          <w:kern w:val="2"/>
          <w14:ligatures w14:val="standardContextual"/>
        </w:rPr>
        <w:t>Fene</w:t>
      </w:r>
      <w:proofErr w:type="spellEnd"/>
      <w:r w:rsidRPr="00DC1901">
        <w:rPr>
          <w:rFonts w:asciiTheme="minorHAnsi" w:eastAsia="Aptos" w:hAnsiTheme="minorHAnsi"/>
          <w:kern w:val="2"/>
          <w14:ligatures w14:val="standardContextual"/>
        </w:rPr>
        <w:t xml:space="preserve"> yönelik olaylara ve/veya olgulara yönelik bilimsel veriye dayalı tahminlerde bulunabilme </w:t>
      </w:r>
      <w:proofErr w:type="gramStart"/>
      <w:r w:rsidRPr="00DC1901">
        <w:rPr>
          <w:rFonts w:asciiTheme="minorHAnsi" w:eastAsia="Aptos" w:hAnsiTheme="minorHAnsi"/>
          <w:kern w:val="2"/>
          <w14:ligatures w14:val="standardContextual"/>
        </w:rPr>
        <w:t>FAB.</w:t>
      </w:r>
      <w:proofErr w:type="gramEnd"/>
      <w:r w:rsidRPr="00DC1901">
        <w:rPr>
          <w:rFonts w:asciiTheme="minorHAnsi" w:eastAsia="Aptos" w:hAnsiTheme="minorHAnsi"/>
          <w:kern w:val="2"/>
          <w14:ligatures w14:val="standardContextual"/>
        </w:rPr>
        <w:t xml:space="preserve">4.a. Kendi beslenmesiyle ilgili bilgilerden yola çıkarak beslenmenin canlılar için önemini önermelerle ifade eder. SOSYAL ALANI SAB.8.Yakın çevresinde oluşan gruplarla (oyun, etkinlik, proje gibi) sosyal temas oluşturabilme SAB.8.a. Dâhil olduğu oyun/etkinlik/proje grup çalışmalarında iletişimi başlatır. SAB.8.b. Dâhil olduğu grubun amaçları doğrultusunda yapılacak çalışmalar hakkında görüşlerini söyler. SAB.8.c. Grup içi iletişimi artırmaya yönelik etkinliklere katılır. HAREKET VE SAĞLIK ALANI HSAB.1 Farklı çevre ve fiziksel etkinliklerde büyük kas becerilerini etkin bir şekilde uygulayabilme HSAB.1.a. Farklı ortam ve koşullarda yer değiştirme hareketlerini yapar. HSAB.1.b. Etkinliğinin durumuna uygun denge hareketlerini yapar. HSAB.1.c. Nesne kontrolü gerektiren hareketleri yapar. HSAB.2. Farklı ebat ve özellikteki nesneleri etkin bir şekilde kullanabilme HSAB.2.a. Farklı büyüklükteki nesneleri kavrar. HSAB.2.b. Nesneleri şekillendirir. HSAB.2.c. Farklı boyutlardaki nesneleri kullanır. HSAB.2.ç. Çeşitli nesneleri kullanarak özgün ürünler oluşturur. HSAB.8. Aktif ve sağlıklı yaşam için gereken zindelik becerilerinin neler olduğunu söyleyebilme HSAB.8.b. SANAT ALANI SNAB.1. Temel sanat kavramlarını ve türlerini anlayabilme SNAB1.a. Temel sanat türlerini anlamına uygun söyler. SNAB1.b. Temel sanat materyallerini kullanım amacına uygun olarak seçer. SNAB1.c. Temel sanat materyallerini amacına uygun şekilde kullanır. SNAB.2. Sanat eseri inceleyebilme MÜZİK ALANI MDB.4. Dinlediği sözlü/ sözsüz müzik eserlerindeki/çocuk şarkılarındaki özellikleri fark edebilme MDB.4.a. Dinlediği sözlü/sözsüz müzik eserlerindeki/çocuk şarkılarındaki kalın ve ince/kuvvetli ve hafif ses farklılıklarını/yavaş ve hızlı tempo farklılıklarını ifade eder. MSB.2. Çocuk şarkılarındaki/çocuk şarkısı formlarındaki özellikleri fark ederek söyleyebilme MSB.2.a. Çocuk şarkılarını/çocuk şarkısı formlarını kalın ve ince/kuvvetli ve hafif ses farklılıklarına/yavaş ve hızlı tempo farklılıklarına/ritim farklılıklarına göre söyler. MÇB.2. Çalacağı </w:t>
      </w:r>
      <w:r w:rsidRPr="00DC1901">
        <w:rPr>
          <w:rFonts w:asciiTheme="minorHAnsi" w:eastAsia="Aptos" w:hAnsiTheme="minorHAnsi"/>
          <w:kern w:val="2"/>
          <w14:ligatures w14:val="standardContextual"/>
        </w:rPr>
        <w:lastRenderedPageBreak/>
        <w:t>çalgılara/ritimlere/ezgilere/çocuk şarkılarına/çocuk şarkısı formlarına dair duygu ve düşüncelerini ifade edebilme MÇB.2.a. Kendisine sunulan artık materyallerden yapılmış çalgı/</w:t>
      </w:r>
      <w:proofErr w:type="spellStart"/>
      <w:r w:rsidRPr="00DC1901">
        <w:rPr>
          <w:rFonts w:asciiTheme="minorHAnsi" w:eastAsia="Aptos" w:hAnsiTheme="minorHAnsi"/>
          <w:kern w:val="2"/>
          <w14:ligatures w14:val="standardContextual"/>
        </w:rPr>
        <w:t>Orff</w:t>
      </w:r>
      <w:proofErr w:type="spellEnd"/>
      <w:r w:rsidRPr="00DC1901">
        <w:rPr>
          <w:rFonts w:asciiTheme="minorHAnsi" w:eastAsia="Aptos" w:hAnsiTheme="minorHAnsi"/>
          <w:kern w:val="2"/>
          <w14:ligatures w14:val="standardContextual"/>
        </w:rPr>
        <w:t xml:space="preserve"> çalgısı seçenekleri arasından çalacağı çalgıyı seçer. MÇB.2.b. Seçtiği artık materyallerden yapılmış çalgının/</w:t>
      </w:r>
      <w:proofErr w:type="spellStart"/>
      <w:r w:rsidRPr="00DC1901">
        <w:rPr>
          <w:rFonts w:asciiTheme="minorHAnsi" w:eastAsia="Aptos" w:hAnsiTheme="minorHAnsi"/>
          <w:kern w:val="2"/>
          <w14:ligatures w14:val="standardContextual"/>
        </w:rPr>
        <w:t>Orff</w:t>
      </w:r>
      <w:proofErr w:type="spellEnd"/>
      <w:r w:rsidRPr="00DC1901">
        <w:rPr>
          <w:rFonts w:asciiTheme="minorHAnsi" w:eastAsia="Aptos" w:hAnsiTheme="minorHAnsi"/>
          <w:kern w:val="2"/>
          <w14:ligatures w14:val="standardContextual"/>
        </w:rPr>
        <w:t xml:space="preserve"> çalgısının ismini/ özelliklerini söyler. MÇB.1. Duyduğu sesleri çalgıyla taklit edebilme MÇB.1.a. </w:t>
      </w:r>
    </w:p>
    <w:p w14:paraId="6F66586C"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445B24D0" w14:textId="77777777" w:rsidR="00FD3919" w:rsidRPr="00DC1901"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b/>
          <w:kern w:val="2"/>
          <w14:ligatures w14:val="standardContextual"/>
        </w:rPr>
        <w:t xml:space="preserve"> ÖĞRENME KANITLARI   </w:t>
      </w:r>
    </w:p>
    <w:p w14:paraId="77A029E2"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 xml:space="preserve"> Çocuk Yönünden Değerlendirme </w:t>
      </w:r>
    </w:p>
    <w:p w14:paraId="5673B9A3"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30A589D8"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59A5DEF6"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4B6765BF"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 xml:space="preserve">  Program Yönünden Değerlendirme</w:t>
      </w:r>
    </w:p>
    <w:p w14:paraId="58B73D2E"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08B30407"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56AE2CC0"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72F7A208"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210FF66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Öğretmen Yönünden Değerlendirme</w:t>
      </w:r>
    </w:p>
    <w:p w14:paraId="7C6CC407"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73A92EFC"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3C7C6FDC"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0CDC1D92"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73672AED" w14:textId="77777777" w:rsidR="00FD3919" w:rsidRPr="00DC1901"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kern w:val="2"/>
          <w14:ligatures w14:val="standardContextual"/>
        </w:rPr>
        <w:t xml:space="preserve"> </w:t>
      </w:r>
      <w:r w:rsidRPr="00DC1901">
        <w:rPr>
          <w:rFonts w:asciiTheme="minorHAnsi" w:eastAsia="Aptos" w:hAnsiTheme="minorHAnsi"/>
          <w:b/>
          <w:kern w:val="2"/>
          <w14:ligatures w14:val="standardContextual"/>
        </w:rPr>
        <w:t>ÖĞRENME-ÖĞRETME YAŞANTILARI</w:t>
      </w:r>
    </w:p>
    <w:p w14:paraId="57E6AB79" w14:textId="77777777" w:rsidR="00FD3919" w:rsidRPr="00DC1901"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b/>
          <w:kern w:val="2"/>
          <w14:ligatures w14:val="standardContextual"/>
        </w:rPr>
        <w:t xml:space="preserve">Öğrenme-Öğretme Uygulamaları </w:t>
      </w:r>
    </w:p>
    <w:p w14:paraId="474D3805"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TÜRKÇE ALANI Çocuklar iletişim ve bilgi edinmek için nelere ihtiyaç duyduğunu söyler (TAEOB.1.c.). Görsel okuma materyallerinden (OB2.1.SB3</w:t>
      </w:r>
      <w:proofErr w:type="gramStart"/>
      <w:r w:rsidRPr="00DC1901">
        <w:rPr>
          <w:rFonts w:asciiTheme="minorHAnsi" w:eastAsia="Aptos" w:hAnsiTheme="minorHAnsi"/>
          <w:kern w:val="2"/>
          <w14:ligatures w14:val="standardContextual"/>
        </w:rPr>
        <w:t>. )</w:t>
      </w:r>
      <w:proofErr w:type="gramEnd"/>
      <w:r w:rsidRPr="00DC1901">
        <w:rPr>
          <w:rFonts w:asciiTheme="minorHAnsi" w:eastAsia="Aptos" w:hAnsiTheme="minorHAnsi"/>
          <w:kern w:val="2"/>
          <w14:ligatures w14:val="standardContextual"/>
        </w:rPr>
        <w:t xml:space="preserve"> kazandığı bilgiler ile (SDB1.1.SB1.) günlük yaşamları arasında kurduğu ilişkileri ifade eder (TAOB.2.c.). Görsel okuma materyalindeki bilgileri ön bilgileri ile karşılaştırır (KB2.10.SB3</w:t>
      </w:r>
      <w:proofErr w:type="gramStart"/>
      <w:r w:rsidRPr="00DC1901">
        <w:rPr>
          <w:rFonts w:asciiTheme="minorHAnsi" w:eastAsia="Aptos" w:hAnsiTheme="minorHAnsi"/>
          <w:kern w:val="2"/>
          <w14:ligatures w14:val="standardContextual"/>
        </w:rPr>
        <w:t>. )</w:t>
      </w:r>
      <w:proofErr w:type="gramEnd"/>
      <w:r w:rsidRPr="00DC1901">
        <w:rPr>
          <w:rFonts w:asciiTheme="minorHAnsi" w:eastAsia="Aptos" w:hAnsiTheme="minorHAnsi"/>
          <w:kern w:val="2"/>
          <w14:ligatures w14:val="standardContextual"/>
        </w:rPr>
        <w:t>. Dinledikleri/ izledikleri materyaller ve görsel okuma materyallerine ilişkin çıkarım yapmaları için imkân sunulur (TADB.2.c., TAOB.2.</w:t>
      </w:r>
      <w:proofErr w:type="gramStart"/>
      <w:r w:rsidRPr="00DC1901">
        <w:rPr>
          <w:rFonts w:asciiTheme="minorHAnsi" w:eastAsia="Aptos" w:hAnsiTheme="minorHAnsi"/>
          <w:kern w:val="2"/>
          <w14:ligatures w14:val="standardContextual"/>
        </w:rPr>
        <w:t>c. )</w:t>
      </w:r>
      <w:proofErr w:type="gramEnd"/>
      <w:r w:rsidRPr="00DC1901">
        <w:rPr>
          <w:rFonts w:asciiTheme="minorHAnsi" w:eastAsia="Aptos" w:hAnsiTheme="minorHAnsi"/>
          <w:kern w:val="2"/>
          <w14:ligatures w14:val="standardContextual"/>
        </w:rPr>
        <w:t>. Çocuklar dinledikleri/izledikleri materyaller, görsel okuma materyalleri veya başka bir konu hakkındaki konuşmanın devamına yönelik tahminlerini söyler (TAKB.2.b., SDB2.3.SB2.). Çocuklar odaklanıp sabır göstererek 1-20 arası ritmik sayma içeren hareketli oyunlar oynar (MAB.1.a., KB1., E2.5, E3.2., D12.3.4.). Seçilen hikâyenin olay örgüsüyle ilişkili/ ilişkisiz hikâye kartları birlikte verilerek sıralama yapmaları istenir (MAB.2.b.). Rakamlar/ şekiller farklı materyal veya sembollerle ilişkilendirilir. Bu ilişkilendirmeden yola çıkarak oluşturulan modeldeki ikili örüntünün rakam/şekil karşılığını bulmaları istenir (MAB.3.a., KB2.14.SB2., KB2.4.SB1., KB2.4.SB.2.). Çocuklar, canlıların temel özelliklerine yönelik bilgilerini sınamak amacıyla gözlemler yapar (</w:t>
      </w:r>
      <w:proofErr w:type="gramStart"/>
      <w:r w:rsidRPr="00DC1901">
        <w:rPr>
          <w:rFonts w:asciiTheme="minorHAnsi" w:eastAsia="Aptos" w:hAnsiTheme="minorHAnsi"/>
          <w:kern w:val="2"/>
          <w14:ligatures w14:val="standardContextual"/>
        </w:rPr>
        <w:t>FAB.</w:t>
      </w:r>
      <w:proofErr w:type="gramEnd"/>
      <w:r w:rsidRPr="00DC1901">
        <w:rPr>
          <w:rFonts w:asciiTheme="minorHAnsi" w:eastAsia="Aptos" w:hAnsiTheme="minorHAnsi"/>
          <w:kern w:val="2"/>
          <w14:ligatures w14:val="standardContextual"/>
        </w:rPr>
        <w:t xml:space="preserve">3.d., KB2.2.SB1.). Gözlem becerisini geliştirmek için duyularının dışında yeni araçlar kullanabilir (KB2.2.SB1.). Çocukların çevresindeki sosyal katılım gerektiren çevre sorunları, deprem yardım kampanyaları, yardıma ihtiyacı olan kişi veya kurumlara ilişkin durumlara odaklanmaları için görsel/işitsel materyaller kullanılır. Yakın çevresinde sosyal katılım gerektiren durumları fark etmesi ve ifade etmesi istenir (SAB.8.a.). </w:t>
      </w:r>
      <w:proofErr w:type="gramStart"/>
      <w:r w:rsidRPr="00DC1901">
        <w:rPr>
          <w:rFonts w:asciiTheme="minorHAnsi" w:eastAsia="Aptos" w:hAnsiTheme="minorHAnsi"/>
          <w:kern w:val="2"/>
          <w14:ligatures w14:val="standardContextual"/>
        </w:rPr>
        <w:t>insanların</w:t>
      </w:r>
      <w:proofErr w:type="gramEnd"/>
      <w:r w:rsidRPr="00DC1901">
        <w:rPr>
          <w:rFonts w:asciiTheme="minorHAnsi" w:eastAsia="Aptos" w:hAnsiTheme="minorHAnsi"/>
          <w:kern w:val="2"/>
          <w14:ligatures w14:val="standardContextual"/>
        </w:rPr>
        <w:t>/hayvanların yaşamını kolaylaştırmaya ve çevreyi güzelleştirmeye yönelik çocukların aktif katılımını sağlayacakları proje fikirleri veya sosyal yardım kampanyaları üretmeleri istenir (OB1.1.SB1.). Çocukların ilgilerine göre seçtikleri faaliyetler belirlenir (KB2.8.SB1</w:t>
      </w:r>
      <w:proofErr w:type="gramStart"/>
      <w:r w:rsidRPr="00DC1901">
        <w:rPr>
          <w:rFonts w:asciiTheme="minorHAnsi" w:eastAsia="Aptos" w:hAnsiTheme="minorHAnsi"/>
          <w:kern w:val="2"/>
          <w14:ligatures w14:val="standardContextual"/>
        </w:rPr>
        <w:t>. )</w:t>
      </w:r>
      <w:proofErr w:type="gramEnd"/>
      <w:r w:rsidRPr="00DC1901">
        <w:rPr>
          <w:rFonts w:asciiTheme="minorHAnsi" w:eastAsia="Aptos" w:hAnsiTheme="minorHAnsi"/>
          <w:kern w:val="2"/>
          <w14:ligatures w14:val="standardContextual"/>
        </w:rPr>
        <w:t xml:space="preserve">. Belirlenen faaliyetler hakkında çocuklara ön bilgilendirme yapılarak faaliyete ilişkin soru sormaları istenir (E3.8., KB2.8.SB2.). Çocuklar yürüme, koşma, zıplama, sürünme gibi büyük kas becerilerini geliştirebilecekleri, çizgi üzerinde yürüme, tek ayak üzerinde durma gibi denge gerektiren hareketleri ve topa ayağıyla vurma, nesneleri yuvarlama gibi hareketleri </w:t>
      </w:r>
      <w:r w:rsidRPr="00DC1901">
        <w:rPr>
          <w:rFonts w:asciiTheme="minorHAnsi" w:eastAsia="Aptos" w:hAnsiTheme="minorHAnsi"/>
          <w:kern w:val="2"/>
          <w14:ligatures w14:val="standardContextual"/>
        </w:rPr>
        <w:lastRenderedPageBreak/>
        <w:t>yapar (HSAB1.a. HSAB1.b. HSAB1.</w:t>
      </w:r>
      <w:proofErr w:type="gramStart"/>
      <w:r w:rsidRPr="00DC1901">
        <w:rPr>
          <w:rFonts w:asciiTheme="minorHAnsi" w:eastAsia="Aptos" w:hAnsiTheme="minorHAnsi"/>
          <w:kern w:val="2"/>
          <w14:ligatures w14:val="standardContextual"/>
        </w:rPr>
        <w:t>c. )</w:t>
      </w:r>
      <w:proofErr w:type="gramEnd"/>
      <w:r w:rsidRPr="00DC1901">
        <w:rPr>
          <w:rFonts w:asciiTheme="minorHAnsi" w:eastAsia="Aptos" w:hAnsiTheme="minorHAnsi"/>
          <w:kern w:val="2"/>
          <w14:ligatures w14:val="standardContextual"/>
        </w:rPr>
        <w:t xml:space="preserve">. Küçük kas becerilerinin desteklenmesi için çocuklar </w:t>
      </w:r>
      <w:proofErr w:type="spellStart"/>
      <w:r w:rsidRPr="00DC1901">
        <w:rPr>
          <w:rFonts w:asciiTheme="minorHAnsi" w:eastAsia="Aptos" w:hAnsiTheme="minorHAnsi"/>
          <w:kern w:val="2"/>
          <w14:ligatures w14:val="standardContextual"/>
        </w:rPr>
        <w:t>hazırbulunuşluklarına</w:t>
      </w:r>
      <w:proofErr w:type="spellEnd"/>
      <w:r w:rsidRPr="00DC1901">
        <w:rPr>
          <w:rFonts w:asciiTheme="minorHAnsi" w:eastAsia="Aptos" w:hAnsiTheme="minorHAnsi"/>
          <w:kern w:val="2"/>
          <w14:ligatures w14:val="standardContextual"/>
        </w:rPr>
        <w:t xml:space="preserve"> göre farklı büyüklükteki nesneleri parmakları ile tutar, parmaklarını kontrollü kullanır, nesneleri sıkar ve toplar (HSAB.2.a.). İpi delikten geçirir, bağlar, nesneleri yırtar, katlar ya da nesneleri kullanarak boyama yapar (HSAB.2b.). Sanat eserlerinde gördükleri renklerden hangilerini hatırladıklarını söyler ve çevrelerinde bu renkte bir nesneye örnek verir (yeşil-mor-turuncu). O gün için sınıfta heykel, seramik, mimari, fotoğraf, ebru, çini gibi bir sanat türüne ait eser çocuklara gösterilerek odaklanmaları sağlanır (SNAB.2.a., E3.2.). Çocuklar gösterilen sanat eserinin konusunu, nasıl yapıldığını ve kimin yapmış olabileceğini anlamak için soru sorarlar (SNAB.2.ç., SNAB3.a., E.3.8., OB4.3.SB2.). Müziksel dinleme becerisiyle ilişkili yaşantı için çocuklara kalın ve ince, kuvvetli ve hafif, yavaş ve hızlı kavramları sorulur. Alınan yanıtlar doğrultusunda (SDB2.1.SB2</w:t>
      </w:r>
      <w:proofErr w:type="gramStart"/>
      <w:r w:rsidRPr="00DC1901">
        <w:rPr>
          <w:rFonts w:asciiTheme="minorHAnsi" w:eastAsia="Aptos" w:hAnsiTheme="minorHAnsi"/>
          <w:kern w:val="2"/>
          <w14:ligatures w14:val="standardContextual"/>
        </w:rPr>
        <w:t>. )</w:t>
      </w:r>
      <w:proofErr w:type="gramEnd"/>
      <w:r w:rsidRPr="00DC1901">
        <w:rPr>
          <w:rFonts w:asciiTheme="minorHAnsi" w:eastAsia="Aptos" w:hAnsiTheme="minorHAnsi"/>
          <w:kern w:val="2"/>
          <w14:ligatures w14:val="standardContextual"/>
        </w:rPr>
        <w:t xml:space="preserve"> kalın ve ince, kuvvetli ve hafif, yavaş ve hızlı kavramlarının müzikte de olduğu aktarılır. </w:t>
      </w:r>
    </w:p>
    <w:p w14:paraId="786AE357" w14:textId="77777777" w:rsidR="00FD3919" w:rsidRPr="00DC1901"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b/>
          <w:kern w:val="2"/>
          <w14:ligatures w14:val="standardContextual"/>
        </w:rPr>
        <w:t>FARKLILAŞTIRMA</w:t>
      </w:r>
    </w:p>
    <w:p w14:paraId="37A08468" w14:textId="77777777" w:rsidR="00FD3919" w:rsidRPr="00DC1901"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b/>
          <w:kern w:val="2"/>
          <w14:ligatures w14:val="standardContextual"/>
        </w:rPr>
        <w:t xml:space="preserve">Zenginleştirme </w:t>
      </w:r>
    </w:p>
    <w:p w14:paraId="240450BE"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549A3D06" w14:textId="77777777" w:rsidR="00FD3919" w:rsidRPr="00DC1901"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b/>
          <w:kern w:val="2"/>
          <w14:ligatures w14:val="standardContextual"/>
        </w:rPr>
        <w:t>Destekleme</w:t>
      </w:r>
    </w:p>
    <w:p w14:paraId="3C23EB44"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 xml:space="preserve"> Her çocuğun bireysel ve öğrenme özelliklerini göz önünde bulundurarak bireysel öğrenme tarzına ve hızına uygun desteklenmesi hedeflenmektedir. Farklılıklar kabul edilerek her çocuğun becerileri öz güven kaybı yaşamadan, kendi hızında öğrenmesi ve kendini gerçekleştirmesi teşvik edilir.</w:t>
      </w:r>
    </w:p>
    <w:p w14:paraId="4905729C" w14:textId="77777777" w:rsidR="00FD3919" w:rsidRPr="00DC1901" w:rsidRDefault="00FD3919" w:rsidP="00FD3919">
      <w:pPr>
        <w:spacing w:after="0" w:line="276" w:lineRule="auto"/>
        <w:rPr>
          <w:rFonts w:asciiTheme="minorHAnsi" w:eastAsia="Aptos" w:hAnsiTheme="minorHAnsi"/>
          <w:kern w:val="2"/>
          <w14:ligatures w14:val="standardContextual"/>
        </w:rPr>
      </w:pPr>
    </w:p>
    <w:p w14:paraId="710A9B84" w14:textId="77777777" w:rsidR="00FD3919" w:rsidRPr="00DC1901"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b/>
          <w:kern w:val="2"/>
          <w14:ligatures w14:val="standardContextual"/>
        </w:rPr>
        <w:t xml:space="preserve">AİLE/TOPLUM KATILIMI </w:t>
      </w:r>
    </w:p>
    <w:p w14:paraId="3EFD16C8" w14:textId="77777777" w:rsidR="00FD3919" w:rsidRPr="00DC1901" w:rsidRDefault="00FD3919" w:rsidP="00FD3919">
      <w:pPr>
        <w:spacing w:after="0" w:line="276" w:lineRule="auto"/>
        <w:rPr>
          <w:rFonts w:asciiTheme="minorHAnsi" w:eastAsia="Aptos" w:hAnsiTheme="minorHAnsi"/>
          <w:kern w:val="2"/>
          <w14:ligatures w14:val="standardContextual"/>
        </w:rPr>
      </w:pPr>
      <w:r w:rsidRPr="00DC1901">
        <w:rPr>
          <w:rFonts w:asciiTheme="minorHAnsi" w:eastAsia="Aptos" w:hAnsiTheme="minorHAnsi"/>
          <w:kern w:val="2"/>
          <w14:ligatures w14:val="standardContextual"/>
        </w:rPr>
        <w:t>Ailelere “haber mektubu” veya “internet temelli uygulamalar” aracılığıyla sınıfta yapılan etkinlikler ve okul dışında ailenin çocuğu ile birlikte yapabileceği etkinliklerle ilgili bilgi verilir. Aileleri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verildikten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Gün içerisinde gerekli durumlarda “Anekdot Kayıt Formları” ve “Beceri Gözlem Formu” doldurulur. Öğrenme Kanıtları (Değerlendirme) bölümü çocukların beceri edinim süreci, programın değerlendirilmesi ve öğretmenin kendisini değerlendirmesi amacıyla doldurulur.</w:t>
      </w:r>
    </w:p>
    <w:p w14:paraId="0E5FCC01" w14:textId="77777777" w:rsidR="00FD3919"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b/>
          <w:kern w:val="2"/>
          <w14:ligatures w14:val="standardContextual"/>
        </w:rPr>
        <w:t xml:space="preserve">             </w:t>
      </w:r>
    </w:p>
    <w:p w14:paraId="0C21F192" w14:textId="77777777" w:rsidR="00FD3919" w:rsidRDefault="00FD3919" w:rsidP="00FD3919">
      <w:pPr>
        <w:spacing w:after="0" w:line="276" w:lineRule="auto"/>
        <w:rPr>
          <w:rFonts w:asciiTheme="minorHAnsi" w:eastAsia="Aptos" w:hAnsiTheme="minorHAnsi"/>
          <w:b/>
          <w:kern w:val="2"/>
          <w14:ligatures w14:val="standardContextual"/>
        </w:rPr>
      </w:pPr>
    </w:p>
    <w:p w14:paraId="0D3D3227" w14:textId="77777777" w:rsidR="00FD3919" w:rsidRPr="00DC1901" w:rsidRDefault="00FD3919" w:rsidP="00FD3919">
      <w:pPr>
        <w:spacing w:after="0" w:line="276" w:lineRule="auto"/>
        <w:rPr>
          <w:rFonts w:asciiTheme="minorHAnsi" w:eastAsia="Aptos" w:hAnsiTheme="minorHAnsi"/>
          <w:b/>
          <w:kern w:val="2"/>
          <w14:ligatures w14:val="standardContextual"/>
        </w:rPr>
      </w:pPr>
      <w:r w:rsidRPr="00DC1901">
        <w:rPr>
          <w:rFonts w:asciiTheme="minorHAnsi" w:eastAsia="Aptos" w:hAnsiTheme="minorHAnsi"/>
          <w:b/>
          <w:kern w:val="2"/>
          <w14:ligatures w14:val="standardContextual"/>
        </w:rPr>
        <w:t xml:space="preserve">  Öğretmen                                                                                                         Okul Müdürü </w:t>
      </w:r>
    </w:p>
    <w:p w14:paraId="6BEDEDB4" w14:textId="77777777" w:rsidR="00EE2BE5" w:rsidRPr="00FD3919" w:rsidRDefault="00EE2BE5" w:rsidP="00FD3919"/>
    <w:sectPr w:rsidR="00EE2BE5" w:rsidRPr="00FD39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209155229">
    <w:abstractNumId w:val="2"/>
  </w:num>
  <w:num w:numId="2" w16cid:durableId="1446775882">
    <w:abstractNumId w:val="7"/>
  </w:num>
  <w:num w:numId="3" w16cid:durableId="1343239702">
    <w:abstractNumId w:val="5"/>
  </w:num>
  <w:num w:numId="4" w16cid:durableId="1890918896">
    <w:abstractNumId w:val="6"/>
  </w:num>
  <w:num w:numId="5" w16cid:durableId="236550763">
    <w:abstractNumId w:val="11"/>
  </w:num>
  <w:num w:numId="6" w16cid:durableId="976111609">
    <w:abstractNumId w:val="15"/>
  </w:num>
  <w:num w:numId="7" w16cid:durableId="445857273">
    <w:abstractNumId w:val="1"/>
  </w:num>
  <w:num w:numId="8" w16cid:durableId="1145706407">
    <w:abstractNumId w:val="17"/>
  </w:num>
  <w:num w:numId="9" w16cid:durableId="96410228">
    <w:abstractNumId w:val="14"/>
  </w:num>
  <w:num w:numId="10" w16cid:durableId="1337684977">
    <w:abstractNumId w:val="9"/>
  </w:num>
  <w:num w:numId="11" w16cid:durableId="477962977">
    <w:abstractNumId w:val="16"/>
  </w:num>
  <w:num w:numId="12" w16cid:durableId="1204562660">
    <w:abstractNumId w:val="18"/>
  </w:num>
  <w:num w:numId="13" w16cid:durableId="110828683">
    <w:abstractNumId w:val="4"/>
  </w:num>
  <w:num w:numId="14" w16cid:durableId="402602215">
    <w:abstractNumId w:val="13"/>
  </w:num>
  <w:num w:numId="15" w16cid:durableId="320040331">
    <w:abstractNumId w:val="3"/>
  </w:num>
  <w:num w:numId="16" w16cid:durableId="863787611">
    <w:abstractNumId w:val="8"/>
  </w:num>
  <w:num w:numId="17" w16cid:durableId="1150370715">
    <w:abstractNumId w:val="12"/>
  </w:num>
  <w:num w:numId="18" w16cid:durableId="1207139145">
    <w:abstractNumId w:val="10"/>
  </w:num>
  <w:num w:numId="19" w16cid:durableId="1916821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40E4E"/>
    <w:rsid w:val="000446F7"/>
    <w:rsid w:val="00054EB7"/>
    <w:rsid w:val="00060E34"/>
    <w:rsid w:val="00090A50"/>
    <w:rsid w:val="00092947"/>
    <w:rsid w:val="00097EF0"/>
    <w:rsid w:val="000A059C"/>
    <w:rsid w:val="000A4466"/>
    <w:rsid w:val="000B3426"/>
    <w:rsid w:val="000C75A1"/>
    <w:rsid w:val="00101425"/>
    <w:rsid w:val="001059C9"/>
    <w:rsid w:val="0011431E"/>
    <w:rsid w:val="001174BD"/>
    <w:rsid w:val="00126C60"/>
    <w:rsid w:val="00127B7D"/>
    <w:rsid w:val="00130147"/>
    <w:rsid w:val="00131BA8"/>
    <w:rsid w:val="00134F4F"/>
    <w:rsid w:val="00136F06"/>
    <w:rsid w:val="0014130B"/>
    <w:rsid w:val="00152D3D"/>
    <w:rsid w:val="00160596"/>
    <w:rsid w:val="00170847"/>
    <w:rsid w:val="00190591"/>
    <w:rsid w:val="00190840"/>
    <w:rsid w:val="00191304"/>
    <w:rsid w:val="00196F1B"/>
    <w:rsid w:val="001B317E"/>
    <w:rsid w:val="001E52B9"/>
    <w:rsid w:val="001F3251"/>
    <w:rsid w:val="00200C1D"/>
    <w:rsid w:val="00200D15"/>
    <w:rsid w:val="00203506"/>
    <w:rsid w:val="0021130C"/>
    <w:rsid w:val="00236CFC"/>
    <w:rsid w:val="002508A3"/>
    <w:rsid w:val="00253EB6"/>
    <w:rsid w:val="00256CB0"/>
    <w:rsid w:val="002664B3"/>
    <w:rsid w:val="00267E66"/>
    <w:rsid w:val="00286CAF"/>
    <w:rsid w:val="002A6130"/>
    <w:rsid w:val="002B1A79"/>
    <w:rsid w:val="002C55AA"/>
    <w:rsid w:val="002C58E2"/>
    <w:rsid w:val="002F5E1A"/>
    <w:rsid w:val="003061D1"/>
    <w:rsid w:val="003115A0"/>
    <w:rsid w:val="00317036"/>
    <w:rsid w:val="0032082B"/>
    <w:rsid w:val="00330CF5"/>
    <w:rsid w:val="0033325C"/>
    <w:rsid w:val="0033543C"/>
    <w:rsid w:val="00351F84"/>
    <w:rsid w:val="003526FD"/>
    <w:rsid w:val="0038305E"/>
    <w:rsid w:val="0038587C"/>
    <w:rsid w:val="003B08E8"/>
    <w:rsid w:val="003C3CA0"/>
    <w:rsid w:val="003D0699"/>
    <w:rsid w:val="003E50D0"/>
    <w:rsid w:val="003F65B6"/>
    <w:rsid w:val="00403986"/>
    <w:rsid w:val="00405B01"/>
    <w:rsid w:val="00420633"/>
    <w:rsid w:val="0042422A"/>
    <w:rsid w:val="004266D8"/>
    <w:rsid w:val="00427F46"/>
    <w:rsid w:val="004368F6"/>
    <w:rsid w:val="004416C7"/>
    <w:rsid w:val="00445020"/>
    <w:rsid w:val="00457451"/>
    <w:rsid w:val="004603B2"/>
    <w:rsid w:val="004603DB"/>
    <w:rsid w:val="00463172"/>
    <w:rsid w:val="004B52D4"/>
    <w:rsid w:val="004B6FE8"/>
    <w:rsid w:val="004C6E37"/>
    <w:rsid w:val="004C706D"/>
    <w:rsid w:val="004D063C"/>
    <w:rsid w:val="004D310C"/>
    <w:rsid w:val="004D7065"/>
    <w:rsid w:val="004E00BA"/>
    <w:rsid w:val="004E1054"/>
    <w:rsid w:val="004E3173"/>
    <w:rsid w:val="004E7506"/>
    <w:rsid w:val="004F3C0C"/>
    <w:rsid w:val="004F498B"/>
    <w:rsid w:val="0050694F"/>
    <w:rsid w:val="005167C8"/>
    <w:rsid w:val="005248C5"/>
    <w:rsid w:val="00544746"/>
    <w:rsid w:val="0055370D"/>
    <w:rsid w:val="00555D8E"/>
    <w:rsid w:val="00557B30"/>
    <w:rsid w:val="005746FE"/>
    <w:rsid w:val="005816DE"/>
    <w:rsid w:val="0058178E"/>
    <w:rsid w:val="005860A2"/>
    <w:rsid w:val="00590C1A"/>
    <w:rsid w:val="005956D8"/>
    <w:rsid w:val="005A6510"/>
    <w:rsid w:val="005A66ED"/>
    <w:rsid w:val="005A6767"/>
    <w:rsid w:val="005A6DCF"/>
    <w:rsid w:val="005C3D19"/>
    <w:rsid w:val="005D77E9"/>
    <w:rsid w:val="005E1AD3"/>
    <w:rsid w:val="00610227"/>
    <w:rsid w:val="00612D0C"/>
    <w:rsid w:val="006334C8"/>
    <w:rsid w:val="00635D11"/>
    <w:rsid w:val="00645833"/>
    <w:rsid w:val="006464F2"/>
    <w:rsid w:val="0065307D"/>
    <w:rsid w:val="00657D5C"/>
    <w:rsid w:val="00692220"/>
    <w:rsid w:val="006927F0"/>
    <w:rsid w:val="006A063C"/>
    <w:rsid w:val="006A4F17"/>
    <w:rsid w:val="006A5743"/>
    <w:rsid w:val="006A57BB"/>
    <w:rsid w:val="006C2F2F"/>
    <w:rsid w:val="006C5480"/>
    <w:rsid w:val="006D1119"/>
    <w:rsid w:val="006F205D"/>
    <w:rsid w:val="006F3140"/>
    <w:rsid w:val="006F7884"/>
    <w:rsid w:val="00703F25"/>
    <w:rsid w:val="00732AC5"/>
    <w:rsid w:val="00733432"/>
    <w:rsid w:val="00736D92"/>
    <w:rsid w:val="00741C02"/>
    <w:rsid w:val="0074284C"/>
    <w:rsid w:val="007432F6"/>
    <w:rsid w:val="00751CDB"/>
    <w:rsid w:val="00752A5B"/>
    <w:rsid w:val="00752F03"/>
    <w:rsid w:val="00762B0C"/>
    <w:rsid w:val="00763EBF"/>
    <w:rsid w:val="00771288"/>
    <w:rsid w:val="007808D5"/>
    <w:rsid w:val="007A2A65"/>
    <w:rsid w:val="007A6A04"/>
    <w:rsid w:val="007B73AA"/>
    <w:rsid w:val="007B776B"/>
    <w:rsid w:val="007C23E8"/>
    <w:rsid w:val="007D1376"/>
    <w:rsid w:val="007D2330"/>
    <w:rsid w:val="007D2E4C"/>
    <w:rsid w:val="007D39CF"/>
    <w:rsid w:val="007F03B7"/>
    <w:rsid w:val="007F0800"/>
    <w:rsid w:val="00821CB9"/>
    <w:rsid w:val="008278BD"/>
    <w:rsid w:val="0084059E"/>
    <w:rsid w:val="0084273B"/>
    <w:rsid w:val="008556FA"/>
    <w:rsid w:val="00867281"/>
    <w:rsid w:val="00871512"/>
    <w:rsid w:val="00872603"/>
    <w:rsid w:val="00874424"/>
    <w:rsid w:val="00882FCF"/>
    <w:rsid w:val="008A675D"/>
    <w:rsid w:val="008B46FE"/>
    <w:rsid w:val="008B62D7"/>
    <w:rsid w:val="008D18EA"/>
    <w:rsid w:val="008D2B98"/>
    <w:rsid w:val="008D37BC"/>
    <w:rsid w:val="008E6489"/>
    <w:rsid w:val="008F0196"/>
    <w:rsid w:val="0090068A"/>
    <w:rsid w:val="009010F7"/>
    <w:rsid w:val="009108A6"/>
    <w:rsid w:val="00913705"/>
    <w:rsid w:val="0093106B"/>
    <w:rsid w:val="00946AC2"/>
    <w:rsid w:val="00947722"/>
    <w:rsid w:val="00950288"/>
    <w:rsid w:val="00951907"/>
    <w:rsid w:val="009732F3"/>
    <w:rsid w:val="0097335C"/>
    <w:rsid w:val="00981DFD"/>
    <w:rsid w:val="00994DC9"/>
    <w:rsid w:val="009A1B1C"/>
    <w:rsid w:val="009A6E42"/>
    <w:rsid w:val="009B441F"/>
    <w:rsid w:val="009B7F29"/>
    <w:rsid w:val="009C13DE"/>
    <w:rsid w:val="009D6F84"/>
    <w:rsid w:val="009E708D"/>
    <w:rsid w:val="009F4B6A"/>
    <w:rsid w:val="00A11816"/>
    <w:rsid w:val="00A12249"/>
    <w:rsid w:val="00A32D1E"/>
    <w:rsid w:val="00A50074"/>
    <w:rsid w:val="00A55725"/>
    <w:rsid w:val="00A5714B"/>
    <w:rsid w:val="00A74C99"/>
    <w:rsid w:val="00A8289F"/>
    <w:rsid w:val="00A837E2"/>
    <w:rsid w:val="00A95805"/>
    <w:rsid w:val="00AB1256"/>
    <w:rsid w:val="00AC3032"/>
    <w:rsid w:val="00AC511D"/>
    <w:rsid w:val="00AD06E2"/>
    <w:rsid w:val="00AE057A"/>
    <w:rsid w:val="00AE391A"/>
    <w:rsid w:val="00B072FA"/>
    <w:rsid w:val="00B2080F"/>
    <w:rsid w:val="00B33038"/>
    <w:rsid w:val="00B34A28"/>
    <w:rsid w:val="00B56FC7"/>
    <w:rsid w:val="00B5780F"/>
    <w:rsid w:val="00B60481"/>
    <w:rsid w:val="00B623CF"/>
    <w:rsid w:val="00B663B7"/>
    <w:rsid w:val="00B90220"/>
    <w:rsid w:val="00BA4BDB"/>
    <w:rsid w:val="00BA6091"/>
    <w:rsid w:val="00BB0763"/>
    <w:rsid w:val="00BC333A"/>
    <w:rsid w:val="00BC57C6"/>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47628"/>
    <w:rsid w:val="00C639D3"/>
    <w:rsid w:val="00C64794"/>
    <w:rsid w:val="00C772FD"/>
    <w:rsid w:val="00C80694"/>
    <w:rsid w:val="00C82407"/>
    <w:rsid w:val="00C91DBA"/>
    <w:rsid w:val="00CA0C32"/>
    <w:rsid w:val="00CA4047"/>
    <w:rsid w:val="00CA73E5"/>
    <w:rsid w:val="00CC380C"/>
    <w:rsid w:val="00CC5840"/>
    <w:rsid w:val="00CC7671"/>
    <w:rsid w:val="00CD5437"/>
    <w:rsid w:val="00CE6153"/>
    <w:rsid w:val="00CE6C0D"/>
    <w:rsid w:val="00CE7E94"/>
    <w:rsid w:val="00CF3FE2"/>
    <w:rsid w:val="00CF3FFC"/>
    <w:rsid w:val="00D016D3"/>
    <w:rsid w:val="00D127FD"/>
    <w:rsid w:val="00D167F6"/>
    <w:rsid w:val="00D26928"/>
    <w:rsid w:val="00D31F34"/>
    <w:rsid w:val="00D3285A"/>
    <w:rsid w:val="00D37A7A"/>
    <w:rsid w:val="00D46EEA"/>
    <w:rsid w:val="00D5366E"/>
    <w:rsid w:val="00D63BF9"/>
    <w:rsid w:val="00D64771"/>
    <w:rsid w:val="00D74910"/>
    <w:rsid w:val="00D76798"/>
    <w:rsid w:val="00D84044"/>
    <w:rsid w:val="00DA5305"/>
    <w:rsid w:val="00DC1901"/>
    <w:rsid w:val="00DD50DB"/>
    <w:rsid w:val="00DD52DB"/>
    <w:rsid w:val="00DE07EB"/>
    <w:rsid w:val="00DF014C"/>
    <w:rsid w:val="00E00399"/>
    <w:rsid w:val="00E0355A"/>
    <w:rsid w:val="00E06F40"/>
    <w:rsid w:val="00E116C0"/>
    <w:rsid w:val="00E118D8"/>
    <w:rsid w:val="00E262AC"/>
    <w:rsid w:val="00E344D3"/>
    <w:rsid w:val="00E370D3"/>
    <w:rsid w:val="00E40DE4"/>
    <w:rsid w:val="00E41028"/>
    <w:rsid w:val="00E42FD5"/>
    <w:rsid w:val="00E548A0"/>
    <w:rsid w:val="00E5598C"/>
    <w:rsid w:val="00E62741"/>
    <w:rsid w:val="00E6784A"/>
    <w:rsid w:val="00E71E91"/>
    <w:rsid w:val="00E77133"/>
    <w:rsid w:val="00E818B1"/>
    <w:rsid w:val="00EA5045"/>
    <w:rsid w:val="00EA7D33"/>
    <w:rsid w:val="00ED3F93"/>
    <w:rsid w:val="00EE2BE5"/>
    <w:rsid w:val="00EF2081"/>
    <w:rsid w:val="00EF35C6"/>
    <w:rsid w:val="00F30BAA"/>
    <w:rsid w:val="00F418F5"/>
    <w:rsid w:val="00F525B5"/>
    <w:rsid w:val="00F56058"/>
    <w:rsid w:val="00FA1614"/>
    <w:rsid w:val="00FA39AC"/>
    <w:rsid w:val="00FC1198"/>
    <w:rsid w:val="00FD0141"/>
    <w:rsid w:val="00FD3919"/>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661D"/>
  <w15:docId w15:val="{E4681A9F-A3D2-43B5-9A3F-C52A945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table" w:customStyle="1" w:styleId="TabloKlavuzu21">
    <w:name w:val="Tablo Kılavuzu21"/>
    <w:basedOn w:val="NormalTablo"/>
    <w:uiPriority w:val="39"/>
    <w:rsid w:val="00A5714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uiPriority w:val="39"/>
    <w:qFormat/>
    <w:rsid w:val="00A5714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1">
    <w:name w:val="Tablo Kılavuzu311"/>
    <w:basedOn w:val="NormalTablo"/>
    <w:uiPriority w:val="39"/>
    <w:qFormat/>
    <w:rsid w:val="00A5714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7354397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75064401">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297490603">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413472466">
      <w:bodyDiv w:val="1"/>
      <w:marLeft w:val="0"/>
      <w:marRight w:val="0"/>
      <w:marTop w:val="0"/>
      <w:marBottom w:val="0"/>
      <w:divBdr>
        <w:top w:val="none" w:sz="0" w:space="0" w:color="auto"/>
        <w:left w:val="none" w:sz="0" w:space="0" w:color="auto"/>
        <w:bottom w:val="none" w:sz="0" w:space="0" w:color="auto"/>
        <w:right w:val="none" w:sz="0" w:space="0" w:color="auto"/>
      </w:divBdr>
    </w:div>
    <w:div w:id="840241192">
      <w:bodyDiv w:val="1"/>
      <w:marLeft w:val="0"/>
      <w:marRight w:val="0"/>
      <w:marTop w:val="0"/>
      <w:marBottom w:val="0"/>
      <w:divBdr>
        <w:top w:val="none" w:sz="0" w:space="0" w:color="auto"/>
        <w:left w:val="none" w:sz="0" w:space="0" w:color="auto"/>
        <w:bottom w:val="none" w:sz="0" w:space="0" w:color="auto"/>
        <w:right w:val="none" w:sz="0" w:space="0" w:color="auto"/>
      </w:divBdr>
    </w:div>
    <w:div w:id="933366188">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179320463">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363827217">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480610503">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676419831">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1845587406">
      <w:bodyDiv w:val="1"/>
      <w:marLeft w:val="0"/>
      <w:marRight w:val="0"/>
      <w:marTop w:val="0"/>
      <w:marBottom w:val="0"/>
      <w:divBdr>
        <w:top w:val="none" w:sz="0" w:space="0" w:color="auto"/>
        <w:left w:val="none" w:sz="0" w:space="0" w:color="auto"/>
        <w:bottom w:val="none" w:sz="0" w:space="0" w:color="auto"/>
        <w:right w:val="none" w:sz="0" w:space="0" w:color="auto"/>
      </w:divBdr>
    </w:div>
    <w:div w:id="1849324259">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 w:id="21347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4A167-410A-4491-BCE4-E97C3F4CC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2282</Words>
  <Characters>13008</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2026-06-26T15:04:00Z</dcterms:created>
  <dcterms:modified xsi:type="dcterms:W3CDTF">2026-06-26T15:04:00Z</dcterms:modified>
</cp:coreProperties>
</file>